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2024年盐城市“黄海明珠”大学生奖学金公示名单</w:t>
      </w:r>
      <w:bookmarkEnd w:id="0"/>
    </w:p>
    <w:tbl>
      <w:tblPr>
        <w:tblStyle w:val="2"/>
        <w:tblW w:w="7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27"/>
        <w:gridCol w:w="762"/>
        <w:gridCol w:w="3254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班级及学号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张子悦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现代服务与经贸学院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21级三专会计202132009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4"/>
              <w:spacing w:before="175" w:line="18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刘蕾蕾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Style w:val="4"/>
              <w:spacing w:before="175" w:line="184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现代服务与经贸学院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4"/>
              <w:spacing w:before="175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21三专级会计202132026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谢圆圆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现代服务与经贸学院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21级三专会计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202132035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孙丽娟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现代服务与经贸学院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21级三专旅游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202132023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董浩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信息传媒与艺术学院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19五专电商  20195035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彭金涛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智能制造与建造学院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21级三专机电202131005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叶桐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智能制造与建造学院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21级三专机电202133008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臧嗣煜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智能制造与建造学院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19五专机电一班20195060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吴时龙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智能制造与建造学院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21级三专机电202131041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倪永青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智能制造与建造学院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21级三专机电202131014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刘苏阳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智能制造与建造学院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21级机电三专202131012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王中文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智能制造与建造学院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21级三专机电202131054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智能制造与建造学院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21级三专机电202131057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邹诚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信息传媒与艺术学院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21级三专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电商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202132037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何桦宇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信息传媒与艺术学院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21级三专电商202133002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刘其左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信息传媒与艺术学院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21级三专电商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202132042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何陈盅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信息传媒与艺术学院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21级三专电商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202132045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pStyle w:val="4"/>
              <w:spacing w:before="168" w:line="183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颜晨晨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pStyle w:val="4"/>
              <w:spacing w:before="168" w:line="183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信息传媒与艺术学院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21级三专电商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202132028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TJlNWI1Mzk5NjhlNmI0NjIzYWYyNGFkN2Q2ODIifQ=="/>
  </w:docVars>
  <w:rsids>
    <w:rsidRoot w:val="5C6506DB"/>
    <w:rsid w:val="5C65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583</Characters>
  <Lines>0</Lines>
  <Paragraphs>0</Paragraphs>
  <TotalTime>0</TotalTime>
  <ScaleCrop>false</ScaleCrop>
  <LinksUpToDate>false</LinksUpToDate>
  <CharactersWithSpaces>585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2024-11-05T03:16:00Z</dcterms:created>
  <dc:creator>雯然</dc:creator>
  <cp:lastModifiedBy>雯然</cp:lastModifiedBy>
  <dcterms:modified xsi:type="dcterms:W3CDTF">2024-11-05T03:17:16Z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428352A200D540129E49F2A0AA491E7F</vt:lpwstr>
  </property>
</Properties>
</file>